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1FBB" w:rsidRPr="001539B3" w:rsidRDefault="00C91FBB" w:rsidP="001539B3">
      <w:pPr>
        <w:jc w:val="both"/>
        <w:rPr>
          <w:b/>
          <w:sz w:val="28"/>
          <w:szCs w:val="28"/>
        </w:rPr>
      </w:pPr>
      <w:r w:rsidRPr="001539B3">
        <w:rPr>
          <w:b/>
          <w:sz w:val="28"/>
          <w:szCs w:val="28"/>
        </w:rPr>
        <w:t>ФЭМП</w:t>
      </w:r>
      <w:r w:rsidR="001539B3" w:rsidRPr="001539B3">
        <w:rPr>
          <w:b/>
          <w:sz w:val="28"/>
          <w:szCs w:val="28"/>
        </w:rPr>
        <w:t xml:space="preserve"> - </w:t>
      </w:r>
      <w:r w:rsidRPr="001539B3">
        <w:rPr>
          <w:b/>
          <w:sz w:val="28"/>
          <w:szCs w:val="28"/>
        </w:rPr>
        <w:t>Старшая группа</w:t>
      </w:r>
      <w:r w:rsidR="001539B3" w:rsidRPr="001539B3">
        <w:rPr>
          <w:b/>
          <w:sz w:val="28"/>
          <w:szCs w:val="28"/>
        </w:rPr>
        <w:t xml:space="preserve"> – 5-6 лет</w:t>
      </w:r>
      <w:r w:rsidRPr="001539B3">
        <w:rPr>
          <w:sz w:val="28"/>
          <w:szCs w:val="28"/>
        </w:rPr>
        <w:t xml:space="preserve">  </w:t>
      </w:r>
    </w:p>
    <w:p w:rsidR="005A2F83" w:rsidRPr="001539B3" w:rsidRDefault="005A2F83" w:rsidP="001539B3">
      <w:pPr>
        <w:jc w:val="both"/>
        <w:rPr>
          <w:sz w:val="28"/>
          <w:szCs w:val="28"/>
        </w:rPr>
      </w:pPr>
    </w:p>
    <w:p w:rsidR="005A2F83" w:rsidRPr="001539B3" w:rsidRDefault="005A2F83" w:rsidP="001539B3">
      <w:pPr>
        <w:pStyle w:val="a4"/>
        <w:jc w:val="both"/>
        <w:rPr>
          <w:b/>
          <w:sz w:val="28"/>
          <w:szCs w:val="28"/>
        </w:rPr>
      </w:pPr>
      <w:r w:rsidRPr="001539B3">
        <w:rPr>
          <w:b/>
          <w:sz w:val="28"/>
          <w:szCs w:val="28"/>
          <w:lang w:val="en-US"/>
        </w:rPr>
        <w:t>I</w:t>
      </w:r>
      <w:r w:rsidRPr="001539B3">
        <w:rPr>
          <w:b/>
          <w:sz w:val="28"/>
          <w:szCs w:val="28"/>
        </w:rPr>
        <w:t>.Умение считать (отсчитывать) в пределах 10, пользоваться количественными и порядковыми числительными</w:t>
      </w:r>
    </w:p>
    <w:p w:rsidR="005A2F83" w:rsidRPr="001539B3" w:rsidRDefault="005A2F83" w:rsidP="001539B3">
      <w:pPr>
        <w:pStyle w:val="a4"/>
        <w:jc w:val="both"/>
        <w:rPr>
          <w:b/>
          <w:sz w:val="28"/>
          <w:szCs w:val="28"/>
        </w:rPr>
      </w:pP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1.Дидактическое упражнение «Скажи сколько».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Материал: предметные картинки или мелкий счетный материал: матрешки, солдатики, овощи, цветы и т.п. Количество каждой группы предметов разное (например, 6 матрешек, 7 цветов, 9 солдатиков, 10 бабочек).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2. Дидактическое упражнение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«Скажи, который по счету предмет».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Материал: можно использовать материал первого задания, только расставить (разложить) картинки по одному (бабочка, солдатик, цветок и т. п.)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Содержание диагностического задания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1. Ребенок считает количество предметов в любой группе.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Вопросы: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- Посчитай солдатиков. Сколько их всего?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- Посчитай бабочек. Сколько их? И т. д.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2. Ребенок рассматривает предметные картинки (предметы) и определяет, каким по счету стоит солдатик, какая по счету бабочка? И т. п.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</w:p>
    <w:p w:rsidR="005A2F83" w:rsidRPr="001539B3" w:rsidRDefault="005A2F83" w:rsidP="001539B3">
      <w:pPr>
        <w:pStyle w:val="a4"/>
        <w:jc w:val="both"/>
        <w:rPr>
          <w:b/>
          <w:sz w:val="28"/>
          <w:szCs w:val="28"/>
        </w:rPr>
      </w:pPr>
      <w:r w:rsidRPr="001539B3">
        <w:rPr>
          <w:b/>
          <w:sz w:val="28"/>
          <w:szCs w:val="28"/>
          <w:lang w:val="en-US"/>
        </w:rPr>
        <w:t>II</w:t>
      </w:r>
      <w:r w:rsidRPr="001539B3">
        <w:rPr>
          <w:b/>
          <w:sz w:val="28"/>
          <w:szCs w:val="28"/>
        </w:rPr>
        <w:t>.Умение сравнивать рядом стоящие числа в пределах 10, уравнивать неравное число предметов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 xml:space="preserve">Дидактическое упражнение «Пусть станет поровну». 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Материал: мелкий счетный материал.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Содержание диагностического задания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Расставлены две группы предметов так, чтобы в одной их было меньше на один.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proofErr w:type="gramStart"/>
      <w:r w:rsidRPr="001539B3">
        <w:rPr>
          <w:sz w:val="28"/>
          <w:szCs w:val="28"/>
        </w:rPr>
        <w:t>Например</w:t>
      </w:r>
      <w:proofErr w:type="gramEnd"/>
      <w:r w:rsidRPr="001539B3">
        <w:rPr>
          <w:sz w:val="28"/>
          <w:szCs w:val="28"/>
        </w:rPr>
        <w:t>: 6 солдатиков и 7 матрешек. Задание: посчитай группы предметов.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- Сколько всего солдатиков?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- Сколько матрешек?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- Кого больше (меньше)?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- На сколько?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- Сделай так, чтобы их стало поровну.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- Как еще можно это сделать?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</w:p>
    <w:p w:rsidR="005A2F83" w:rsidRPr="001539B3" w:rsidRDefault="005A2F83" w:rsidP="001539B3">
      <w:pPr>
        <w:pStyle w:val="a4"/>
        <w:jc w:val="both"/>
        <w:rPr>
          <w:b/>
          <w:sz w:val="28"/>
          <w:szCs w:val="28"/>
        </w:rPr>
      </w:pPr>
      <w:r w:rsidRPr="001539B3">
        <w:rPr>
          <w:b/>
          <w:sz w:val="28"/>
          <w:szCs w:val="28"/>
          <w:lang w:val="en-US"/>
        </w:rPr>
        <w:t>III</w:t>
      </w:r>
      <w:r w:rsidRPr="001539B3">
        <w:rPr>
          <w:b/>
          <w:sz w:val="28"/>
          <w:szCs w:val="28"/>
        </w:rPr>
        <w:t>.Умение сравнивать предметы различной величины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1. Дидактическая игра «Построй солдат».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Материал: плоскостные солдатики (7-10 штук) разные по высоте.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2. Дидактическое упражнение. «Сравни ленточки».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Материал: ленточки разной длины и ширины, 7-10 штук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Вопросы: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- Что ты видишь на столе?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-Посмотри, все ли солдатики одинаковы?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- Чем они отличаются?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Содержание диагностического задания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Задание: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lastRenderedPageBreak/>
        <w:t>Построй солдатиков в ряд в порядке убывания (возрастания), пользуясь словами «самый высокий», «поменьше», «еще ниже», «самый низкий».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</w:p>
    <w:p w:rsidR="005A2F83" w:rsidRPr="001539B3" w:rsidRDefault="005A2F83" w:rsidP="001539B3">
      <w:pPr>
        <w:pStyle w:val="a4"/>
        <w:jc w:val="both"/>
        <w:rPr>
          <w:b/>
          <w:sz w:val="28"/>
          <w:szCs w:val="28"/>
        </w:rPr>
      </w:pPr>
      <w:r w:rsidRPr="001539B3">
        <w:rPr>
          <w:b/>
          <w:sz w:val="28"/>
          <w:szCs w:val="28"/>
          <w:lang w:val="en-US"/>
        </w:rPr>
        <w:t>IV</w:t>
      </w:r>
      <w:r w:rsidRPr="001539B3">
        <w:rPr>
          <w:b/>
          <w:sz w:val="28"/>
          <w:szCs w:val="28"/>
        </w:rPr>
        <w:t>.Знания о форме предметов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Дидактическая игра «Что где лежит?».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 xml:space="preserve">Материал: набор геометрических фигур - круг, квадрат, овал, треугольник, прямоугольник. Предметные картинки: мячик, шарик воздушный, пирамидка, колпак клоуна, кубик, пуговица, </w:t>
      </w:r>
      <w:proofErr w:type="spellStart"/>
      <w:r w:rsidRPr="001539B3">
        <w:rPr>
          <w:sz w:val="28"/>
          <w:szCs w:val="28"/>
        </w:rPr>
        <w:t>чупа-чупс</w:t>
      </w:r>
      <w:proofErr w:type="spellEnd"/>
      <w:r w:rsidRPr="001539B3">
        <w:rPr>
          <w:sz w:val="28"/>
          <w:szCs w:val="28"/>
        </w:rPr>
        <w:t>, дыня, дорожный знак (треугольной формы), квадратные часы, квадратная коробка, конверт, флажок, книга, овальный поднос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Содержание диагностического задания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Задания: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- Рассмотри все геометрические фигуры и картинки.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- Какие геометрические фигуры ты видишь?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Назови их.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- Чем отличаются круг и овал от других фигур?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- Соотнеси картинку с геометрической фигурой.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- Разложи фигуры в ряд, под каждой из них положи картинку похожей формы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</w:p>
    <w:p w:rsidR="005A2F83" w:rsidRPr="001539B3" w:rsidRDefault="005A2F83" w:rsidP="001539B3">
      <w:pPr>
        <w:pStyle w:val="a4"/>
        <w:jc w:val="both"/>
        <w:rPr>
          <w:b/>
          <w:sz w:val="28"/>
          <w:szCs w:val="28"/>
        </w:rPr>
      </w:pPr>
      <w:r w:rsidRPr="001539B3">
        <w:rPr>
          <w:b/>
          <w:sz w:val="28"/>
          <w:szCs w:val="28"/>
          <w:lang w:val="en-US"/>
        </w:rPr>
        <w:t>V</w:t>
      </w:r>
      <w:r w:rsidRPr="001539B3">
        <w:rPr>
          <w:b/>
          <w:sz w:val="28"/>
          <w:szCs w:val="28"/>
        </w:rPr>
        <w:t>.Умение определять местонахождение предмета по отношению к себе, к другим людям</w:t>
      </w:r>
    </w:p>
    <w:p w:rsidR="005A2F83" w:rsidRPr="001539B3" w:rsidRDefault="005A2F83" w:rsidP="001539B3">
      <w:pPr>
        <w:pStyle w:val="a4"/>
        <w:jc w:val="both"/>
        <w:rPr>
          <w:b/>
          <w:sz w:val="28"/>
          <w:szCs w:val="28"/>
        </w:rPr>
      </w:pP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Игра «Встань там, где я скажу»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Содержание диагностического задания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 xml:space="preserve">Ребенок двигается в заданном направлении. </w:t>
      </w:r>
      <w:proofErr w:type="gramStart"/>
      <w:r w:rsidRPr="001539B3">
        <w:rPr>
          <w:sz w:val="28"/>
          <w:szCs w:val="28"/>
        </w:rPr>
        <w:t>Например</w:t>
      </w:r>
      <w:proofErr w:type="gramEnd"/>
      <w:r w:rsidRPr="001539B3">
        <w:rPr>
          <w:sz w:val="28"/>
          <w:szCs w:val="28"/>
        </w:rPr>
        <w:t>: два шага вперед, один шаг влево, три шага назад, два шага вправо.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Вопросы: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- Что ты видишь справа (слева) от себя?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- Что ты видишь впереди (сзади) от себя?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- Возьми куклу (собачку) и посади перед собой, сзади от себя; справа от Кати; справа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от себя и т. п.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</w:p>
    <w:p w:rsidR="005A2F83" w:rsidRPr="001539B3" w:rsidRDefault="00F8105B" w:rsidP="001539B3">
      <w:pPr>
        <w:pStyle w:val="a4"/>
        <w:jc w:val="both"/>
        <w:rPr>
          <w:b/>
          <w:sz w:val="28"/>
          <w:szCs w:val="28"/>
        </w:rPr>
      </w:pPr>
      <w:r w:rsidRPr="001539B3">
        <w:rPr>
          <w:b/>
          <w:sz w:val="28"/>
          <w:szCs w:val="28"/>
          <w:lang w:val="en-US"/>
        </w:rPr>
        <w:t>VI</w:t>
      </w:r>
      <w:r w:rsidRPr="001539B3">
        <w:rPr>
          <w:b/>
          <w:sz w:val="28"/>
          <w:szCs w:val="28"/>
        </w:rPr>
        <w:t>.</w:t>
      </w:r>
      <w:r w:rsidR="005A2F83" w:rsidRPr="001539B3">
        <w:rPr>
          <w:b/>
          <w:sz w:val="28"/>
          <w:szCs w:val="28"/>
        </w:rPr>
        <w:t>Знания о днях недели, последовательности частей суток</w:t>
      </w:r>
    </w:p>
    <w:p w:rsidR="00F8105B" w:rsidRPr="001539B3" w:rsidRDefault="00F8105B" w:rsidP="001539B3">
      <w:pPr>
        <w:pStyle w:val="a4"/>
        <w:jc w:val="both"/>
        <w:rPr>
          <w:sz w:val="28"/>
          <w:szCs w:val="28"/>
        </w:rPr>
      </w:pPr>
    </w:p>
    <w:p w:rsidR="00F8105B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Дидактическая игра «Наш день».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Материал: сюжетные картинки, где изображены разные виды деятельности детей, следующие друг за другом на протяжении дня: уборка постели, гимнастика, умывание, завтрак, занятие и т. д.</w:t>
      </w:r>
    </w:p>
    <w:p w:rsidR="00F8105B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Дидактическое упражнение «Назови соседей»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Содержание диагностического задания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Ребенок рассматривает картинки,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изображающие разные виды деятельности детей, следующие друг за другом на протяжении дня: уборка постели, гимнастика, умывание, завтрак, занятие и т. д.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Задание: разложи картинки по порядку, начиная с утра. Назови одним словом утро, день, вечер, ночь. (Сутки.)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lastRenderedPageBreak/>
        <w:t>Вопросы: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- Если вчера было воскресенье, какой день недели сегодня?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 xml:space="preserve">- </w:t>
      </w:r>
      <w:proofErr w:type="gramStart"/>
      <w:r w:rsidRPr="001539B3">
        <w:rPr>
          <w:sz w:val="28"/>
          <w:szCs w:val="28"/>
        </w:rPr>
        <w:t>А</w:t>
      </w:r>
      <w:proofErr w:type="gramEnd"/>
      <w:r w:rsidRPr="001539B3">
        <w:rPr>
          <w:sz w:val="28"/>
          <w:szCs w:val="28"/>
        </w:rPr>
        <w:t xml:space="preserve"> какой день недели следует за четвергом? И т. п.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</w:p>
    <w:p w:rsidR="005A2F83" w:rsidRPr="001539B3" w:rsidRDefault="00F8105B" w:rsidP="001539B3">
      <w:pPr>
        <w:pStyle w:val="a4"/>
        <w:jc w:val="both"/>
        <w:rPr>
          <w:b/>
          <w:sz w:val="28"/>
          <w:szCs w:val="28"/>
        </w:rPr>
      </w:pPr>
      <w:r w:rsidRPr="001539B3">
        <w:rPr>
          <w:b/>
          <w:sz w:val="28"/>
          <w:szCs w:val="28"/>
          <w:lang w:val="en-US"/>
        </w:rPr>
        <w:t>VII</w:t>
      </w:r>
      <w:r w:rsidRPr="001539B3">
        <w:rPr>
          <w:b/>
          <w:sz w:val="28"/>
          <w:szCs w:val="28"/>
        </w:rPr>
        <w:t>.</w:t>
      </w:r>
      <w:r w:rsidR="005A2F83" w:rsidRPr="001539B3">
        <w:rPr>
          <w:b/>
          <w:sz w:val="28"/>
          <w:szCs w:val="28"/>
        </w:rPr>
        <w:t>Умение устанавливать зависимость между целым множеством и его частями.</w:t>
      </w:r>
    </w:p>
    <w:p w:rsidR="00F8105B" w:rsidRPr="001539B3" w:rsidRDefault="00F8105B" w:rsidP="001539B3">
      <w:pPr>
        <w:pStyle w:val="a4"/>
        <w:jc w:val="both"/>
        <w:rPr>
          <w:sz w:val="28"/>
          <w:szCs w:val="28"/>
        </w:rPr>
      </w:pP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Диагностическая игра «Часть и целое».</w:t>
      </w:r>
    </w:p>
    <w:p w:rsidR="00F8105B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Материал: три вида игрушек разного количества (куклы, мишки, машины) или круги синего, желтого и красного цветов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Содержание диагностического задания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Ребенок рассматривает группы игрушек (куклы, мишки и машины), объединяет их в одну группу и называет. Вопросы и задания: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- Сосчитай количество частей «Группы игрушек».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- Сколько их? (Три.)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- Какие это части? (Первая часть - куклы, вторая часть - мишки, третья - машины.)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- Посчитай количество игрушек каждой части.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- Чего больше?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- Значит, какая часть больше?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 xml:space="preserve">- </w:t>
      </w:r>
      <w:proofErr w:type="gramStart"/>
      <w:r w:rsidRPr="001539B3">
        <w:rPr>
          <w:sz w:val="28"/>
          <w:szCs w:val="28"/>
        </w:rPr>
        <w:t>В</w:t>
      </w:r>
      <w:proofErr w:type="gramEnd"/>
      <w:r w:rsidRPr="001539B3">
        <w:rPr>
          <w:sz w:val="28"/>
          <w:szCs w:val="28"/>
        </w:rPr>
        <w:t xml:space="preserve"> какой части игрушек меньше?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- Что можно сказать об этой части игрушек? (Она самая маленькая.)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  <w:r w:rsidRPr="001539B3">
        <w:rPr>
          <w:sz w:val="28"/>
          <w:szCs w:val="28"/>
        </w:rPr>
        <w:t>Примечание. Можно считать части и количество частей, сравнивая выделенные множества и на примере кругов разного цвета или других геометрических форм</w:t>
      </w: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</w:p>
    <w:p w:rsidR="005A2F83" w:rsidRPr="001539B3" w:rsidRDefault="005A2F83" w:rsidP="001539B3">
      <w:pPr>
        <w:pStyle w:val="a4"/>
        <w:jc w:val="both"/>
        <w:rPr>
          <w:sz w:val="28"/>
          <w:szCs w:val="28"/>
        </w:rPr>
      </w:pPr>
    </w:p>
    <w:p w:rsidR="00F8105B" w:rsidRPr="001539B3" w:rsidRDefault="00F8105B" w:rsidP="001539B3">
      <w:pPr>
        <w:jc w:val="both"/>
        <w:rPr>
          <w:rFonts w:eastAsia="Calibri"/>
          <w:b/>
          <w:sz w:val="28"/>
          <w:szCs w:val="28"/>
        </w:rPr>
      </w:pPr>
      <w:r w:rsidRPr="001539B3">
        <w:rPr>
          <w:rFonts w:eastAsia="Calibri"/>
          <w:b/>
          <w:sz w:val="28"/>
          <w:szCs w:val="28"/>
        </w:rPr>
        <w:t>РЕЗУЛЬТАТЫ ДИАГНОСТИКИ</w:t>
      </w:r>
    </w:p>
    <w:p w:rsidR="00F8105B" w:rsidRPr="001539B3" w:rsidRDefault="00F8105B" w:rsidP="001539B3">
      <w:pPr>
        <w:jc w:val="both"/>
        <w:rPr>
          <w:rFonts w:eastAsia="Calibri"/>
          <w:sz w:val="28"/>
          <w:szCs w:val="28"/>
        </w:rPr>
      </w:pPr>
      <w:r w:rsidRPr="001539B3">
        <w:rPr>
          <w:rFonts w:eastAsia="Calibri"/>
          <w:sz w:val="28"/>
          <w:szCs w:val="28"/>
        </w:rPr>
        <w:t>По окончании проведения диагностики проводится количественный анализ, согласно следующим баллам:</w:t>
      </w:r>
    </w:p>
    <w:p w:rsidR="00F8105B" w:rsidRPr="001539B3" w:rsidRDefault="00F8105B" w:rsidP="001539B3">
      <w:pPr>
        <w:jc w:val="both"/>
        <w:rPr>
          <w:rFonts w:eastAsia="Calibri"/>
          <w:sz w:val="28"/>
          <w:szCs w:val="28"/>
        </w:rPr>
      </w:pPr>
      <w:r w:rsidRPr="001539B3">
        <w:rPr>
          <w:rFonts w:eastAsia="Calibri"/>
          <w:b/>
          <w:sz w:val="28"/>
          <w:szCs w:val="28"/>
        </w:rPr>
        <w:t xml:space="preserve">0 баллов </w:t>
      </w:r>
      <w:r w:rsidRPr="001539B3">
        <w:rPr>
          <w:rFonts w:eastAsia="Calibri"/>
          <w:sz w:val="28"/>
          <w:szCs w:val="28"/>
        </w:rPr>
        <w:t>– не приступает к выполнению задания или действует случайным образом, ребенок не воспринимает помощь со стороны, не принимает смысла задания.</w:t>
      </w:r>
    </w:p>
    <w:p w:rsidR="00F8105B" w:rsidRPr="001539B3" w:rsidRDefault="00F8105B" w:rsidP="001539B3">
      <w:pPr>
        <w:jc w:val="both"/>
        <w:rPr>
          <w:rFonts w:eastAsia="Calibri"/>
          <w:sz w:val="28"/>
          <w:szCs w:val="28"/>
        </w:rPr>
      </w:pPr>
      <w:r w:rsidRPr="001539B3">
        <w:rPr>
          <w:rFonts w:eastAsia="Calibri"/>
          <w:b/>
          <w:sz w:val="28"/>
          <w:szCs w:val="28"/>
        </w:rPr>
        <w:t xml:space="preserve">1 балл </w:t>
      </w:r>
      <w:r w:rsidRPr="001539B3">
        <w:rPr>
          <w:rFonts w:eastAsia="Calibri"/>
          <w:sz w:val="28"/>
          <w:szCs w:val="28"/>
        </w:rPr>
        <w:t>– сделана правильная попытка выполнения, ребенок воспринимает помощь со стороны, может использовать ее для выполнения задания</w:t>
      </w:r>
    </w:p>
    <w:p w:rsidR="00F8105B" w:rsidRPr="001539B3" w:rsidRDefault="00F8105B" w:rsidP="001539B3">
      <w:pPr>
        <w:jc w:val="both"/>
        <w:rPr>
          <w:rFonts w:eastAsia="Calibri"/>
          <w:sz w:val="28"/>
          <w:szCs w:val="28"/>
        </w:rPr>
      </w:pPr>
      <w:r w:rsidRPr="001539B3">
        <w:rPr>
          <w:rFonts w:eastAsia="Calibri"/>
          <w:b/>
          <w:sz w:val="28"/>
          <w:szCs w:val="28"/>
        </w:rPr>
        <w:t xml:space="preserve">2 балла </w:t>
      </w:r>
      <w:r w:rsidRPr="001539B3">
        <w:rPr>
          <w:rFonts w:eastAsia="Calibri"/>
          <w:sz w:val="28"/>
          <w:szCs w:val="28"/>
        </w:rPr>
        <w:t xml:space="preserve">– задание выполнено правильно и самостоятельно </w:t>
      </w:r>
    </w:p>
    <w:p w:rsidR="00F8105B" w:rsidRPr="001539B3" w:rsidRDefault="00F8105B" w:rsidP="001539B3">
      <w:pPr>
        <w:jc w:val="both"/>
        <w:rPr>
          <w:rFonts w:eastAsia="Calibri"/>
          <w:sz w:val="28"/>
          <w:szCs w:val="28"/>
        </w:rPr>
      </w:pPr>
      <w:r w:rsidRPr="001539B3">
        <w:rPr>
          <w:rFonts w:eastAsia="Calibri"/>
          <w:sz w:val="28"/>
          <w:szCs w:val="28"/>
        </w:rPr>
        <w:t>Формула уровня усвоения:</w:t>
      </w:r>
    </w:p>
    <w:p w:rsidR="00F8105B" w:rsidRPr="001539B3" w:rsidRDefault="00F8105B" w:rsidP="001539B3">
      <w:pPr>
        <w:jc w:val="both"/>
        <w:rPr>
          <w:rFonts w:eastAsia="Calibri"/>
          <w:sz w:val="28"/>
          <w:szCs w:val="28"/>
        </w:rPr>
      </w:pPr>
      <w:r w:rsidRPr="001539B3">
        <w:rPr>
          <w:rFonts w:eastAsia="Calibri"/>
          <w:b/>
          <w:sz w:val="28"/>
          <w:szCs w:val="28"/>
        </w:rPr>
        <w:t xml:space="preserve">УО = </w:t>
      </w:r>
      <w:r w:rsidRPr="001539B3">
        <w:rPr>
          <w:rFonts w:eastAsia="Calibri"/>
          <w:b/>
          <w:sz w:val="28"/>
          <w:szCs w:val="28"/>
          <w:lang w:val="en-US"/>
        </w:rPr>
        <w:t>n</w:t>
      </w:r>
      <w:r w:rsidRPr="001539B3">
        <w:rPr>
          <w:rFonts w:eastAsia="Calibri"/>
          <w:b/>
          <w:sz w:val="28"/>
          <w:szCs w:val="28"/>
        </w:rPr>
        <w:t xml:space="preserve"> * 100 / </w:t>
      </w:r>
      <w:r w:rsidRPr="001539B3">
        <w:rPr>
          <w:rFonts w:eastAsia="Calibri"/>
          <w:b/>
          <w:sz w:val="28"/>
          <w:szCs w:val="28"/>
          <w:lang w:val="en-US"/>
        </w:rPr>
        <w:t>n</w:t>
      </w:r>
      <w:r w:rsidRPr="001539B3">
        <w:rPr>
          <w:rFonts w:eastAsia="Calibri"/>
          <w:b/>
          <w:sz w:val="28"/>
          <w:szCs w:val="28"/>
        </w:rPr>
        <w:t xml:space="preserve"> </w:t>
      </w:r>
      <w:r w:rsidRPr="001539B3">
        <w:rPr>
          <w:rFonts w:eastAsia="Calibri"/>
          <w:b/>
          <w:sz w:val="28"/>
          <w:szCs w:val="28"/>
          <w:lang w:val="en-US"/>
        </w:rPr>
        <w:t>max</w:t>
      </w:r>
      <w:r w:rsidRPr="001539B3">
        <w:rPr>
          <w:rFonts w:eastAsia="Calibri"/>
          <w:sz w:val="28"/>
          <w:szCs w:val="28"/>
        </w:rPr>
        <w:t>, где</w:t>
      </w:r>
    </w:p>
    <w:p w:rsidR="00F8105B" w:rsidRPr="001539B3" w:rsidRDefault="00F8105B" w:rsidP="001539B3">
      <w:pPr>
        <w:jc w:val="both"/>
        <w:rPr>
          <w:rFonts w:eastAsia="Calibri"/>
          <w:sz w:val="28"/>
          <w:szCs w:val="28"/>
        </w:rPr>
      </w:pPr>
      <w:r w:rsidRPr="001539B3">
        <w:rPr>
          <w:rFonts w:eastAsia="Calibri"/>
          <w:b/>
          <w:sz w:val="28"/>
          <w:szCs w:val="28"/>
        </w:rPr>
        <w:t>УО</w:t>
      </w:r>
      <w:r w:rsidRPr="001539B3">
        <w:rPr>
          <w:rFonts w:eastAsia="Calibri"/>
          <w:sz w:val="28"/>
          <w:szCs w:val="28"/>
        </w:rPr>
        <w:t xml:space="preserve"> – уровень усвоения</w:t>
      </w:r>
    </w:p>
    <w:p w:rsidR="00F8105B" w:rsidRPr="001539B3" w:rsidRDefault="00F8105B" w:rsidP="001539B3">
      <w:pPr>
        <w:jc w:val="both"/>
        <w:rPr>
          <w:rFonts w:eastAsia="Calibri"/>
          <w:sz w:val="28"/>
          <w:szCs w:val="28"/>
        </w:rPr>
      </w:pPr>
      <w:r w:rsidRPr="001539B3">
        <w:rPr>
          <w:rFonts w:eastAsia="Calibri"/>
          <w:b/>
          <w:sz w:val="28"/>
          <w:szCs w:val="28"/>
          <w:lang w:val="en-US"/>
        </w:rPr>
        <w:t>n</w:t>
      </w:r>
      <w:r w:rsidRPr="001539B3">
        <w:rPr>
          <w:rFonts w:eastAsia="Calibri"/>
          <w:b/>
          <w:sz w:val="28"/>
          <w:szCs w:val="28"/>
        </w:rPr>
        <w:t xml:space="preserve"> </w:t>
      </w:r>
      <w:r w:rsidRPr="001539B3">
        <w:rPr>
          <w:rFonts w:eastAsia="Calibri"/>
          <w:sz w:val="28"/>
          <w:szCs w:val="28"/>
        </w:rPr>
        <w:t xml:space="preserve">– </w:t>
      </w:r>
      <w:proofErr w:type="gramStart"/>
      <w:r w:rsidRPr="001539B3">
        <w:rPr>
          <w:rFonts w:eastAsia="Calibri"/>
          <w:sz w:val="28"/>
          <w:szCs w:val="28"/>
        </w:rPr>
        <w:t>общее</w:t>
      </w:r>
      <w:proofErr w:type="gramEnd"/>
      <w:r w:rsidRPr="001539B3">
        <w:rPr>
          <w:rFonts w:eastAsia="Calibri"/>
          <w:sz w:val="28"/>
          <w:szCs w:val="28"/>
        </w:rPr>
        <w:t xml:space="preserve"> количество баллов набранных ребенком по тесту</w:t>
      </w:r>
    </w:p>
    <w:p w:rsidR="00F8105B" w:rsidRPr="001539B3" w:rsidRDefault="00F8105B" w:rsidP="001539B3">
      <w:pPr>
        <w:jc w:val="both"/>
        <w:rPr>
          <w:rFonts w:eastAsia="Calibri"/>
          <w:sz w:val="28"/>
          <w:szCs w:val="28"/>
        </w:rPr>
      </w:pPr>
      <w:proofErr w:type="gramStart"/>
      <w:r w:rsidRPr="001539B3">
        <w:rPr>
          <w:rFonts w:eastAsia="Calibri"/>
          <w:b/>
          <w:sz w:val="28"/>
          <w:szCs w:val="28"/>
          <w:lang w:val="en-US"/>
        </w:rPr>
        <w:t>n</w:t>
      </w:r>
      <w:proofErr w:type="gramEnd"/>
      <w:r w:rsidRPr="001539B3">
        <w:rPr>
          <w:rFonts w:eastAsia="Calibri"/>
          <w:b/>
          <w:sz w:val="28"/>
          <w:szCs w:val="28"/>
        </w:rPr>
        <w:t xml:space="preserve"> </w:t>
      </w:r>
      <w:r w:rsidRPr="001539B3">
        <w:rPr>
          <w:rFonts w:eastAsia="Calibri"/>
          <w:b/>
          <w:sz w:val="28"/>
          <w:szCs w:val="28"/>
          <w:lang w:val="en-US"/>
        </w:rPr>
        <w:t>max</w:t>
      </w:r>
      <w:r w:rsidRPr="001539B3">
        <w:rPr>
          <w:rFonts w:eastAsia="Calibri"/>
          <w:sz w:val="28"/>
          <w:szCs w:val="28"/>
        </w:rPr>
        <w:t xml:space="preserve"> – максимальное число баллов (6 баллов)</w:t>
      </w:r>
    </w:p>
    <w:p w:rsidR="00F8105B" w:rsidRPr="001539B3" w:rsidRDefault="00F8105B" w:rsidP="001539B3">
      <w:pPr>
        <w:jc w:val="both"/>
        <w:rPr>
          <w:rFonts w:eastAsia="Calibri"/>
          <w:sz w:val="28"/>
          <w:szCs w:val="28"/>
        </w:rPr>
      </w:pPr>
    </w:p>
    <w:p w:rsidR="00F8105B" w:rsidRPr="001539B3" w:rsidRDefault="00F8105B" w:rsidP="001539B3">
      <w:pPr>
        <w:jc w:val="both"/>
        <w:rPr>
          <w:rFonts w:eastAsia="Calibri"/>
          <w:b/>
          <w:sz w:val="28"/>
          <w:szCs w:val="28"/>
        </w:rPr>
      </w:pPr>
      <w:r w:rsidRPr="001539B3">
        <w:rPr>
          <w:rFonts w:eastAsia="Calibri"/>
          <w:b/>
          <w:sz w:val="28"/>
          <w:szCs w:val="28"/>
        </w:rPr>
        <w:t>УРОВНИ ОСВОЕНИЯ</w:t>
      </w:r>
    </w:p>
    <w:p w:rsidR="00F8105B" w:rsidRPr="001539B3" w:rsidRDefault="00F8105B" w:rsidP="001539B3">
      <w:pPr>
        <w:jc w:val="both"/>
        <w:rPr>
          <w:rFonts w:eastAsia="Calibri"/>
          <w:sz w:val="28"/>
          <w:szCs w:val="28"/>
        </w:rPr>
      </w:pPr>
    </w:p>
    <w:p w:rsidR="00F8105B" w:rsidRPr="001539B3" w:rsidRDefault="00F8105B" w:rsidP="001539B3">
      <w:pPr>
        <w:jc w:val="both"/>
        <w:rPr>
          <w:rFonts w:eastAsia="Calibri"/>
          <w:sz w:val="28"/>
          <w:szCs w:val="28"/>
        </w:rPr>
      </w:pPr>
      <w:r w:rsidRPr="001539B3">
        <w:rPr>
          <w:rFonts w:eastAsia="Calibri"/>
          <w:sz w:val="28"/>
          <w:szCs w:val="28"/>
        </w:rPr>
        <w:t>80-100% - высокий уровень</w:t>
      </w:r>
    </w:p>
    <w:p w:rsidR="00F8105B" w:rsidRPr="001539B3" w:rsidRDefault="00F8105B" w:rsidP="001539B3">
      <w:pPr>
        <w:jc w:val="both"/>
        <w:rPr>
          <w:rFonts w:eastAsia="Calibri"/>
          <w:sz w:val="28"/>
          <w:szCs w:val="28"/>
        </w:rPr>
      </w:pPr>
      <w:r w:rsidRPr="001539B3">
        <w:rPr>
          <w:rFonts w:eastAsia="Calibri"/>
          <w:sz w:val="28"/>
          <w:szCs w:val="28"/>
        </w:rPr>
        <w:t>65-79% - нормальный уровень</w:t>
      </w:r>
    </w:p>
    <w:p w:rsidR="00F8105B" w:rsidRPr="001539B3" w:rsidRDefault="00F8105B" w:rsidP="001539B3">
      <w:pPr>
        <w:jc w:val="both"/>
        <w:rPr>
          <w:rFonts w:eastAsia="Calibri"/>
          <w:sz w:val="28"/>
          <w:szCs w:val="28"/>
        </w:rPr>
      </w:pPr>
      <w:r w:rsidRPr="001539B3">
        <w:rPr>
          <w:rFonts w:eastAsia="Calibri"/>
          <w:sz w:val="28"/>
          <w:szCs w:val="28"/>
        </w:rPr>
        <w:t>50-64,9% - нижу среднего</w:t>
      </w:r>
    </w:p>
    <w:p w:rsidR="00F8105B" w:rsidRPr="001539B3" w:rsidRDefault="00F8105B" w:rsidP="001539B3">
      <w:pPr>
        <w:jc w:val="both"/>
        <w:rPr>
          <w:rFonts w:eastAsia="Calibri"/>
          <w:sz w:val="28"/>
          <w:szCs w:val="28"/>
        </w:rPr>
      </w:pPr>
      <w:r w:rsidRPr="001539B3">
        <w:rPr>
          <w:rFonts w:eastAsia="Calibri"/>
          <w:sz w:val="28"/>
          <w:szCs w:val="28"/>
        </w:rPr>
        <w:t>49,9% и ниже – низкий уровень</w:t>
      </w:r>
    </w:p>
    <w:p w:rsidR="00F8105B" w:rsidRPr="001539B3" w:rsidRDefault="00F8105B" w:rsidP="001539B3">
      <w:pPr>
        <w:jc w:val="both"/>
        <w:rPr>
          <w:sz w:val="28"/>
          <w:szCs w:val="28"/>
        </w:rPr>
      </w:pPr>
    </w:p>
    <w:p w:rsidR="00C91FBB" w:rsidRPr="001539B3" w:rsidRDefault="00C91FBB" w:rsidP="001539B3">
      <w:pPr>
        <w:jc w:val="both"/>
        <w:rPr>
          <w:b/>
          <w:sz w:val="28"/>
          <w:szCs w:val="28"/>
        </w:rPr>
      </w:pPr>
    </w:p>
    <w:p w:rsidR="00C91FBB" w:rsidRPr="001539B3" w:rsidRDefault="00C91FBB" w:rsidP="001539B3">
      <w:pPr>
        <w:jc w:val="both"/>
        <w:rPr>
          <w:b/>
          <w:sz w:val="28"/>
          <w:szCs w:val="28"/>
        </w:rPr>
      </w:pPr>
    </w:p>
    <w:p w:rsidR="00C91FBB" w:rsidRPr="001539B3" w:rsidRDefault="00C91FBB" w:rsidP="001539B3">
      <w:pPr>
        <w:jc w:val="both"/>
        <w:rPr>
          <w:b/>
          <w:sz w:val="28"/>
          <w:szCs w:val="28"/>
        </w:rPr>
      </w:pPr>
    </w:p>
    <w:p w:rsidR="0056012C" w:rsidRDefault="0056012C" w:rsidP="001539B3">
      <w:pPr>
        <w:jc w:val="both"/>
        <w:rPr>
          <w:b/>
          <w:sz w:val="28"/>
          <w:szCs w:val="28"/>
        </w:rPr>
      </w:pPr>
    </w:p>
    <w:p w:rsidR="0056012C" w:rsidRPr="0056012C" w:rsidRDefault="0056012C" w:rsidP="0056012C">
      <w:pPr>
        <w:rPr>
          <w:sz w:val="28"/>
          <w:szCs w:val="28"/>
        </w:rPr>
      </w:pPr>
    </w:p>
    <w:p w:rsidR="0056012C" w:rsidRDefault="0056012C" w:rsidP="0056012C">
      <w:pPr>
        <w:rPr>
          <w:sz w:val="28"/>
          <w:szCs w:val="28"/>
        </w:rPr>
      </w:pPr>
    </w:p>
    <w:p w:rsidR="00C91FBB" w:rsidRPr="0056012C" w:rsidRDefault="00C91FBB" w:rsidP="0056012C">
      <w:pPr>
        <w:rPr>
          <w:sz w:val="28"/>
          <w:szCs w:val="28"/>
        </w:rPr>
      </w:pPr>
      <w:bookmarkStart w:id="0" w:name="_GoBack"/>
      <w:bookmarkEnd w:id="0"/>
    </w:p>
    <w:sectPr w:rsidR="00C91FBB" w:rsidRPr="0056012C" w:rsidSect="001539B3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353D7"/>
    <w:multiLevelType w:val="hybridMultilevel"/>
    <w:tmpl w:val="03145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C64ED9"/>
    <w:multiLevelType w:val="multilevel"/>
    <w:tmpl w:val="55B8E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B525941"/>
    <w:multiLevelType w:val="multilevel"/>
    <w:tmpl w:val="D99AA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E613E95"/>
    <w:multiLevelType w:val="multilevel"/>
    <w:tmpl w:val="42ECB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1A7366"/>
    <w:multiLevelType w:val="multilevel"/>
    <w:tmpl w:val="A8F8B5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FBB"/>
    <w:rsid w:val="0001694A"/>
    <w:rsid w:val="001539B3"/>
    <w:rsid w:val="0056012C"/>
    <w:rsid w:val="005A2F83"/>
    <w:rsid w:val="00953B14"/>
    <w:rsid w:val="00C91FBB"/>
    <w:rsid w:val="00CA2CD9"/>
    <w:rsid w:val="00F8105B"/>
    <w:rsid w:val="00FB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1991AF-BF94-4239-AD4D-375800D5D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1F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A2F83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5A2F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39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820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Мальшакова</dc:creator>
  <cp:keywords/>
  <dc:description/>
  <cp:lastModifiedBy>User</cp:lastModifiedBy>
  <cp:revision>4</cp:revision>
  <dcterms:created xsi:type="dcterms:W3CDTF">2020-08-31T04:41:00Z</dcterms:created>
  <dcterms:modified xsi:type="dcterms:W3CDTF">2020-10-12T04:12:00Z</dcterms:modified>
</cp:coreProperties>
</file>